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1" w:rsidRPr="00963421" w:rsidRDefault="00963421" w:rsidP="009634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4C5A0D" w:rsidRPr="004C5A0D" w:rsidRDefault="004C5A0D" w:rsidP="004C5A0D">
      <w:pPr>
        <w:shd w:val="clear" w:color="auto" w:fill="FFFFFF"/>
        <w:spacing w:line="240" w:lineRule="auto"/>
        <w:ind w:right="375" w:firstLine="708"/>
        <w:outlineLvl w:val="1"/>
        <w:rPr>
          <w:rFonts w:ascii="pfsm" w:eastAsia="Times New Roman" w:hAnsi="pfsm" w:cs="Times New Roman"/>
          <w:caps/>
          <w:color w:val="161616"/>
          <w:sz w:val="27"/>
          <w:szCs w:val="27"/>
          <w:lang w:eastAsia="ru-RU"/>
        </w:rPr>
      </w:pPr>
      <w:r w:rsidRPr="004C5A0D">
        <w:rPr>
          <w:rFonts w:ascii="pfsm" w:eastAsia="Times New Roman" w:hAnsi="pfsm" w:cs="Times New Roman"/>
          <w:caps/>
          <w:color w:val="161616"/>
          <w:sz w:val="27"/>
          <w:szCs w:val="27"/>
          <w:lang w:eastAsia="ru-RU"/>
        </w:rPr>
        <w:t>ЛЕКАРСТВЕННОЕ ОБЕСПЕЧЕНИЕ ЛЬГОТНЫХ КАТЕГОРИЙ ГРАЖДАН</w:t>
      </w:r>
    </w:p>
    <w:p w:rsidR="004C5A0D" w:rsidRPr="004C5A0D" w:rsidRDefault="004C5A0D" w:rsidP="004C5A0D">
      <w:pPr>
        <w:shd w:val="clear" w:color="auto" w:fill="FFFFFF"/>
        <w:spacing w:after="128" w:line="240" w:lineRule="auto"/>
        <w:ind w:firstLine="708"/>
        <w:rPr>
          <w:rFonts w:ascii="pfs" w:eastAsia="Times New Roman" w:hAnsi="pfs" w:cs="Times New Roman"/>
          <w:color w:val="333333"/>
          <w:sz w:val="24"/>
          <w:szCs w:val="24"/>
          <w:lang w:eastAsia="ru-RU"/>
        </w:rPr>
      </w:pPr>
      <w:proofErr w:type="gram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В настоящее время в городе Москве действует порядок льготного лекарственного обеспечения отдельных групп населения, имеющих право на льготы, утвержденный </w:t>
      </w:r>
      <w:hyperlink r:id="rId7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Распоряжением Правительства Москвы от 10.08.2005 г. № 1506-РП «О реализации мер социальной поддержки отдельных категорий граждан города Москвы по обеспечению лекарственными средствами и изделиями медицинского назначения, отпускаемых по рецептам врачей бесплатно или с 50% скидкой»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 (в ред. </w:t>
      </w:r>
      <w:hyperlink r:id="rId8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Распоряжение Правительства Москвы №46-РП от</w:t>
        </w:r>
        <w:proofErr w:type="gramEnd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30 января 2013 г. "О внесении изменений в распоряжение Правительства Москвы от 10 августа 2005 г. №1506-РП"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).</w:t>
      </w:r>
      <w:proofErr w:type="gram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Вышеупомянутым распоряжением утвержден перечень групп населения города Москвы, а также заболеваний, при амбулаторном лечении которых лекарственные средства и изделия медицинского назначения отпускаются по рецептам врачей бесплатно или со скидкой. Обеспечение отдельных категорий населения лекарственными средствами и изделиями медицинского назначения осуществляется через аптечные пункты при амбулаторно-поликлинических учреждениях в административных округах (по месту жительства).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b/>
          <w:bCs/>
          <w:color w:val="333333"/>
          <w:sz w:val="24"/>
          <w:szCs w:val="24"/>
          <w:lang w:eastAsia="ru-RU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бесплатно: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- </w:t>
      </w:r>
      <w:hyperlink r:id="rId9" w:history="1">
        <w:proofErr w:type="gramStart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Федеральный закон от 17.07.1999г. № 178-ФЗ «О государственной социальной помощи» в редакции Федерального закона от 22.08.2004г. №122-ФЗ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- </w:t>
      </w:r>
      <w:hyperlink r:id="rId10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Закон города Москвы от 03.11.2004 г. №70 «О мерах социальной поддержки отдельных категорий жителей города Москвы»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- </w:t>
      </w:r>
      <w:hyperlink r:id="rId11" w:history="1"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№ 665 от 18 сентября 2006 г. «Об утверждении перечня лекарственных средств, отпускаемых по рецептам врача (фельдшера) при оказании</w:t>
        </w:r>
        <w:proofErr w:type="gramEnd"/>
        <w:r w:rsidRPr="004C5A0D">
          <w:rPr>
            <w:rFonts w:ascii="pfs" w:eastAsia="Times New Roman" w:hAnsi="pfs" w:cs="Times New Roman"/>
            <w:color w:val="1E78A0"/>
            <w:sz w:val="24"/>
            <w:szCs w:val="24"/>
            <w:u w:val="single"/>
            <w:lang w:eastAsia="ru-RU"/>
          </w:rPr>
          <w:t xml:space="preserve"> дополнительной бесплатной медицинской помощи отдельным категориям граждан, имеющим право на получение государственной социальной помощи»</w:t>
        </w:r>
      </w:hyperlink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 (в ред. Приказов </w:t>
      </w:r>
      <w:proofErr w:type="spell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 РФ № 651 от 19.10.2007 г., №451-Н от 27.08.2008 г., №690-Н от 01.12.2008 г., № 760-Н от 23.12.2008 г., № 1340-Н от 10.11.2011 г.).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</w:r>
      <w:r w:rsidRPr="004C5A0D">
        <w:rPr>
          <w:rFonts w:ascii="pfs" w:eastAsia="Times New Roman" w:hAnsi="pfs" w:cs="Times New Roman"/>
          <w:b/>
          <w:bCs/>
          <w:color w:val="333333"/>
          <w:sz w:val="24"/>
          <w:szCs w:val="24"/>
          <w:lang w:eastAsia="ru-RU"/>
        </w:rPr>
        <w:br/>
        <w:t>Порядок предоставления лекарственной помощи: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 xml:space="preserve">• федеральным льготникам, имеющим подтверждающие документы на льготу и </w:t>
      </w:r>
      <w:proofErr w:type="gram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подтвержденных</w:t>
      </w:r>
      <w:proofErr w:type="gram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 Регистром Пенсионного фонда города, имеющих СНИЛС, медицинский полис и получающих ЕДВ;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• региональным льготникам, подтверждающих льготу документом (труженик тыла, репрессированные, дети до 3-х лет, дети до 18 лет из многодетных семей, дети сироты, лица награжденные медалью</w:t>
      </w:r>
      <w:proofErr w:type="gramStart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 xml:space="preserve"> З</w:t>
      </w:r>
      <w:proofErr w:type="gramEnd"/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а оборону Москвы, участники предотвращения Карибского кризиса, лица награжденные знаком Почетный донор, матери, имеющие 10 и более детей) и медицинский полис;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• льготная категория населения, имеющая льготу по категории заболевания, согласно приказу Департамента здравоохранения г. Москвы от 19.01.2005 г. № 31.</w:t>
      </w:r>
    </w:p>
    <w:p w:rsidR="004C5A0D" w:rsidRPr="004C5A0D" w:rsidRDefault="004C5A0D" w:rsidP="004C5A0D">
      <w:pPr>
        <w:shd w:val="clear" w:color="auto" w:fill="FFFFFF"/>
        <w:spacing w:after="128" w:line="240" w:lineRule="auto"/>
        <w:rPr>
          <w:rFonts w:ascii="pfs" w:eastAsia="Times New Roman" w:hAnsi="pfs" w:cs="Times New Roman"/>
          <w:color w:val="333333"/>
          <w:sz w:val="24"/>
          <w:szCs w:val="24"/>
          <w:lang w:eastAsia="ru-RU"/>
        </w:rPr>
      </w:pP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t>Отпуск льготных медикаментов осуществляется по льготным рецептам с 8:00 до 20:00 будни, с 8:00 до 18:00 суббота в аптечных пунктах расположенных в медицинских организациях государственной системы здравоохранения города Москвы. </w:t>
      </w:r>
      <w:r w:rsidRPr="004C5A0D">
        <w:rPr>
          <w:rFonts w:ascii="pfs" w:eastAsia="Times New Roman" w:hAnsi="pfs" w:cs="Times New Roman"/>
          <w:color w:val="333333"/>
          <w:sz w:val="24"/>
          <w:szCs w:val="24"/>
          <w:lang w:eastAsia="ru-RU"/>
        </w:rPr>
        <w:br/>
        <w:t>В воскресные и праздничные дни с 9:00 до 16:00 отпуск лекарственных препаратов льготной категории населения осуществляется в дежурных аптечных пунктах  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8988"/>
      </w:tblGrid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BAF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5390" w:type="dxa"/>
            <w:tcBorders>
              <w:top w:val="nil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7BAF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 и названия медицинских организаций, где расположен дежурный аптечный пункт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«Городская поликлиника № 129 Департамента здравоохранения города Москвы»; 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№ 3 ГБУЗ города Москвы «Городская поликлиника № 46 Департамента здравоохранения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 ГБУЗ города Москвы «Городская поликлиника № 62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«Детская городская поликлиника № 110 Департамента здравоохранения города Москвы»; 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города Москвы «Городская поликлиника № 218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«Городская поликлиника № 64 Департамента здравоохранения города Москвы»;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города Москвы «Городская поликлиника № 69 Департамента здравоохранения города Москвы»;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№ 4 ГБУЗ города Москвы «Городская поликлиника № 191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№2 ГБУЗ города Москвы «Диагностический центр № 3 Департамента здравоохранения города Москвы»; 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города Москвы «Диагностический центр № 3 Департамента здравоохранения города Москвы»;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№ 2 ГБУЗ города Москвы «Городская поликлиника № 19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№1 Государственное бюджетное учреждение здравоохранения города Москвы «Городская поликлиника № 67 Департамента здравоохранения города Москвы»; 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№ 3 Государственного бюджетного учреждения здравоохранения города Москвы «Городская поликлиника № 166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2 ГБУЗ города Москвы «КДП № 121 Департамента здравоохранения города Москвы»; 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города Москвы «Городская поликлиника № 134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«Городская поликлиника № 8 Департамента здравоохранения города Москвы»;</w:t>
            </w: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№ 2 ГБУЗ города Москвы «Клинико-диагностический центр №4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 ГБУЗ города Москвы «Городская поликлиника № 219 Департамента здравоохранения города Москвы»</w:t>
            </w:r>
          </w:p>
        </w:tc>
      </w:tr>
      <w:tr w:rsidR="004C5A0D" w:rsidRPr="004C5A0D" w:rsidTr="004C5A0D">
        <w:trPr>
          <w:tblCellSpacing w:w="0" w:type="dxa"/>
        </w:trPr>
        <w:tc>
          <w:tcPr>
            <w:tcW w:w="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</w:p>
        </w:tc>
        <w:tc>
          <w:tcPr>
            <w:tcW w:w="539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A0D" w:rsidRPr="004C5A0D" w:rsidRDefault="004C5A0D" w:rsidP="004C5A0D">
            <w:pPr>
              <w:spacing w:after="1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 ГБУЗ города Москвы «Городская поликлиника № 201 Департамента здравоохранения города Москвы»</w:t>
            </w:r>
          </w:p>
        </w:tc>
      </w:tr>
    </w:tbl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</w:p>
    <w:p w:rsidR="00963421" w:rsidRDefault="00963421" w:rsidP="009634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963421" w:rsidSect="00221F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sm">
    <w:altName w:val="Times New Roman"/>
    <w:panose1 w:val="00000000000000000000"/>
    <w:charset w:val="00"/>
    <w:family w:val="roman"/>
    <w:notTrueType/>
    <w:pitch w:val="default"/>
  </w:font>
  <w:font w:name="pf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A15"/>
    <w:multiLevelType w:val="multilevel"/>
    <w:tmpl w:val="E0E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D5F2F"/>
    <w:multiLevelType w:val="multilevel"/>
    <w:tmpl w:val="986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151A0"/>
    <w:multiLevelType w:val="hybridMultilevel"/>
    <w:tmpl w:val="1E18E676"/>
    <w:lvl w:ilvl="0" w:tplc="69847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C8D12DE"/>
    <w:multiLevelType w:val="multilevel"/>
    <w:tmpl w:val="049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2C"/>
    <w:rsid w:val="00221F9B"/>
    <w:rsid w:val="002E600A"/>
    <w:rsid w:val="002F3A71"/>
    <w:rsid w:val="003235B8"/>
    <w:rsid w:val="003E051D"/>
    <w:rsid w:val="003F6643"/>
    <w:rsid w:val="0040516A"/>
    <w:rsid w:val="00471C53"/>
    <w:rsid w:val="004C5A0D"/>
    <w:rsid w:val="00541E19"/>
    <w:rsid w:val="007061B7"/>
    <w:rsid w:val="00717DAE"/>
    <w:rsid w:val="008006A5"/>
    <w:rsid w:val="0080183B"/>
    <w:rsid w:val="00963421"/>
    <w:rsid w:val="00A151C4"/>
    <w:rsid w:val="00A361B1"/>
    <w:rsid w:val="00C22CA5"/>
    <w:rsid w:val="00C35E99"/>
    <w:rsid w:val="00C46FA7"/>
    <w:rsid w:val="00C85756"/>
    <w:rsid w:val="00CD1B70"/>
    <w:rsid w:val="00D60947"/>
    <w:rsid w:val="00DE7F29"/>
    <w:rsid w:val="00DF3C0C"/>
    <w:rsid w:val="00E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34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34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159">
          <w:marLeft w:val="0"/>
          <w:marRight w:val="0"/>
          <w:marTop w:val="5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4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4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8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2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2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2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dmozdrav.ru/upload/docs/2015/1/%D0%A0%D0%B0%D1%81%D0%BF%D0%BE%D1%80%D1%8F%D0%B6%D0%B5%D0%BD%D0%B8%D0%B5-%E2%84%9646-%D0%A0%D0%9F-%D0%BE%D1%82-30-%D1%8F%D0%BD%D0%B2%D0%B0%D1%80%D1%8F-2013%D0%B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kdmozdrav.ru/upload/docs/2015/1/%D0%A0%D0%B0%D1%81%D0%BF%D0%BE%D1%80%D1%8F%D0%B6%D0%B5%D0%BD%D0%B8%D0%B5-%D0%9F%D0%9C-%E2%84%96-1506-%D0%A0%D0%9F-%D0%BE%D1%82-10.08.2005%D0%B3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kdmozdrav.ru/upload/docs/2015/1/665-%D0%BF%D1%80%D0%B8%D0%BA%D0%B0%D0%B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kdmozdrav.ru/upload/docs/2015/1/70-%D0%B7%D0%B0%D0%BA%D0%BE%D0%B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kdmozdrav.ru/upload/docs/2015/1/178-%D1%84%D0%B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22C7-B51F-44D0-BC42-0B7BE0E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2019-09-11T07:54:00Z</cp:lastPrinted>
  <dcterms:created xsi:type="dcterms:W3CDTF">2019-09-11T11:54:00Z</dcterms:created>
  <dcterms:modified xsi:type="dcterms:W3CDTF">2019-09-11T11:54:00Z</dcterms:modified>
</cp:coreProperties>
</file>